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年全日制专业学位研究生招生专业目录</w:t>
      </w: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992"/>
        <w:gridCol w:w="2552"/>
        <w:gridCol w:w="16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专业代码、名称及研究方向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拟招生人数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考</w:t>
            </w:r>
            <w:r>
              <w:rPr>
                <w:rFonts w:ascii="宋体" w:hAnsi="宋体"/>
                <w:b/>
                <w:color w:val="auto"/>
                <w:sz w:val="20"/>
              </w:rPr>
              <w:t>试科目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复试课程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联系人与联系电话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金融学院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025100金融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①金融理财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②商业银行管理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③证券投资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431金融学综合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证劵投资学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舒文亮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025500保险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auto"/>
                <w:sz w:val="20"/>
              </w:rPr>
              <w:t>财产与责任保险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人寿与健康保险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保险精算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435保险专业基础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保险理论与实务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统计与应用数学学院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87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025200应用统计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①政府统计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②商务统计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③金融与投资统计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④大数据分析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303数学三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432统计学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林芳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财政与公共管理学院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025300税务</w:t>
            </w:r>
          </w:p>
          <w:p>
            <w:pPr>
              <w:widowControl/>
              <w:contextualSpacing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①税收理论与政策</w:t>
            </w:r>
          </w:p>
          <w:p>
            <w:pPr>
              <w:widowControl/>
              <w:contextualSpacing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②税务管理与实践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③税收筹划与涉外税收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433税务专业基础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税收学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杨萍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国际经济贸易学院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sz w:val="20"/>
                <w:lang w:val="en-US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025400国际商务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国际商务运营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跨国金融与财务  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中国企业国际化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434国际商务专业基础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何玉洁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125300会计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①会计实务与方法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②审计与内部控制实务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③成本与管理会计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④企业理财与风险管理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144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</w:t>
            </w:r>
            <w:r>
              <w:rPr>
                <w:rFonts w:ascii="宋体" w:hAnsi="宋体"/>
                <w:color w:val="auto"/>
                <w:sz w:val="20"/>
              </w:rPr>
              <w:t>99</w:t>
            </w:r>
            <w:r>
              <w:rPr>
                <w:rFonts w:hint="eastAsia" w:ascii="宋体" w:hAnsi="宋体"/>
                <w:color w:val="auto"/>
                <w:sz w:val="20"/>
              </w:rPr>
              <w:t>管理类</w:t>
            </w:r>
            <w:r>
              <w:rPr>
                <w:rFonts w:ascii="宋体" w:hAnsi="宋体"/>
                <w:color w:val="auto"/>
                <w:sz w:val="20"/>
              </w:rPr>
              <w:t>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中级财务会计、财务管理、审计学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王怡 0552-3170736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125100 工商管理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①创新创业管理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②营销管理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③金融投资与管理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④财务管理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⑤人力资源管理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⑥物流与电子商务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 管理类联考综合能力</w:t>
            </w:r>
          </w:p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管理理论与实务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戴强0552-3178355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035101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（非法学）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398法硕联考专业基础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498法硕联考综合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石彩霞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035102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rPr>
                <w:b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文学院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055200新闻与传播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①财经新闻实务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广告传播实务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国际传播实务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</w:t>
            </w:r>
            <w:r>
              <w:rPr>
                <w:rFonts w:hint="eastAsia" w:ascii="宋体" w:hAnsi="宋体"/>
                <w:color w:val="auto"/>
                <w:sz w:val="20"/>
              </w:rPr>
              <w:t>1思想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334新闻与传播专业综合能力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440新闻与传播专业基础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广告学、国际传播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胡伟芳</w:t>
            </w:r>
          </w:p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艺术学院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58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135105广播电视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①影视编导与制作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②影视市场与产业管理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③创意策划与数字传播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821影视理论与实务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影视评论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张圩</w:t>
            </w:r>
            <w:r>
              <w:rPr>
                <w:rFonts w:hint="eastAsia" w:ascii="宋体" w:hAnsi="宋体"/>
                <w:b/>
                <w:bCs w:val="0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0552-3173098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135107美术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①中国画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②油画  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③民俗艺术与非遗保护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71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中外美术史</w:t>
            </w:r>
          </w:p>
          <w:p>
            <w:pPr>
              <w:widowControl/>
              <w:contextualSpacing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素描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专业创作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135108艺术设计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①视觉艺术创作与品牌设计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②文化旅游开发设计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③服务与创新设计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204英语二             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823设计理论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设计表现（画材自备）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380" w:lineRule="exact"/>
        <w:ind w:firstLine="360"/>
        <w:jc w:val="center"/>
        <w:rPr>
          <w:rFonts w:hint="eastAsia" w:ascii="宋体" w:hAnsi="宋体"/>
          <w:b/>
          <w:bCs/>
          <w:color w:val="auto"/>
          <w:sz w:val="28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73C"/>
    <w:rsid w:val="004E273C"/>
    <w:rsid w:val="00787529"/>
    <w:rsid w:val="09F97F45"/>
    <w:rsid w:val="10714910"/>
    <w:rsid w:val="11AC1A65"/>
    <w:rsid w:val="2AB626B0"/>
    <w:rsid w:val="2EF76738"/>
    <w:rsid w:val="2F1E588F"/>
    <w:rsid w:val="350F268E"/>
    <w:rsid w:val="367F0616"/>
    <w:rsid w:val="3BD42469"/>
    <w:rsid w:val="3CAB3D01"/>
    <w:rsid w:val="42BA3E3C"/>
    <w:rsid w:val="42F77338"/>
    <w:rsid w:val="47740F5D"/>
    <w:rsid w:val="4ED029D3"/>
    <w:rsid w:val="608C00C2"/>
    <w:rsid w:val="736E3FC7"/>
    <w:rsid w:val="737E759F"/>
    <w:rsid w:val="749A4FAD"/>
    <w:rsid w:val="75172577"/>
    <w:rsid w:val="7C1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line="480" w:lineRule="atLeast"/>
    </w:pPr>
    <w:rPr>
      <w:rFonts w:ascii="宋体" w:hAnsi="宋体" w:eastAsiaTheme="minorEastAsia" w:cstheme="minorBidi"/>
      <w:sz w:val="21"/>
      <w:szCs w:val="24"/>
    </w:rPr>
  </w:style>
  <w:style w:type="character" w:customStyle="1" w:styleId="5">
    <w:name w:val="正文文本 Char"/>
    <w:basedOn w:val="4"/>
    <w:link w:val="2"/>
    <w:qFormat/>
    <w:uiPriority w:val="0"/>
    <w:rPr>
      <w:rFonts w:ascii="宋体" w:hAnsi="宋体"/>
      <w:szCs w:val="24"/>
    </w:rPr>
  </w:style>
  <w:style w:type="character" w:customStyle="1" w:styleId="6">
    <w:name w:val="正文文本 Char1"/>
    <w:basedOn w:val="4"/>
    <w:link w:val="2"/>
    <w:semiHidden/>
    <w:qFormat/>
    <w:uiPriority w:val="99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233</Words>
  <Characters>1332</Characters>
  <Lines>11</Lines>
  <Paragraphs>3</Paragraphs>
  <TotalTime>0</TotalTime>
  <ScaleCrop>false</ScaleCrop>
  <LinksUpToDate>false</LinksUpToDate>
  <CharactersWithSpaces>1562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孙娜</dc:creator>
  <cp:lastModifiedBy>SUN</cp:lastModifiedBy>
  <cp:lastPrinted>2021-06-07T07:12:00Z</cp:lastPrinted>
  <dcterms:modified xsi:type="dcterms:W3CDTF">2021-06-11T01:25:08Z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1E0E33AB6B0D4F3DA3621C6B222C55CD</vt:lpwstr>
  </property>
</Properties>
</file>